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6B0E" w14:textId="4E1DBA15" w:rsidR="001A0676" w:rsidRDefault="00A632FD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65788CE5" wp14:editId="5CC22227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0CFCE" w14:textId="77777777" w:rsidR="00A632FD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72FBEFF0" w14:textId="77777777" w:rsidR="00A632FD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6A30F38A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Pr="001A2367">
          <w:rPr>
            <w:rStyle w:val="Hyperlink"/>
            <w:sz w:val="24"/>
            <w:szCs w:val="24"/>
          </w:rPr>
          <w:t>admin@ukstt.org.uk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0E2EC797" w14:textId="77777777" w:rsidR="001A0676" w:rsidRPr="001A0676" w:rsidRDefault="001A0676" w:rsidP="001A0676">
      <w:pPr>
        <w:jc w:val="center"/>
        <w:rPr>
          <w:b/>
          <w:color w:val="FF0000"/>
          <w:sz w:val="16"/>
          <w:szCs w:val="16"/>
        </w:rPr>
      </w:pPr>
    </w:p>
    <w:p w14:paraId="25D04463" w14:textId="5962F897" w:rsidR="00AA7D44" w:rsidRDefault="00AA7D44" w:rsidP="007B396C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Young Professional (&lt;30 </w:t>
      </w:r>
      <w:proofErr w:type="spellStart"/>
      <w:r>
        <w:rPr>
          <w:b/>
          <w:sz w:val="48"/>
          <w:szCs w:val="48"/>
        </w:rPr>
        <w:t>yrs</w:t>
      </w:r>
      <w:proofErr w:type="spellEnd"/>
      <w:r>
        <w:rPr>
          <w:b/>
          <w:sz w:val="48"/>
          <w:szCs w:val="48"/>
        </w:rPr>
        <w:t>)</w:t>
      </w:r>
    </w:p>
    <w:p w14:paraId="4B7028AC" w14:textId="72ACDA14" w:rsidR="001A0676" w:rsidRDefault="00AA7D44" w:rsidP="007B396C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1A0676" w:rsidRPr="00970E63">
        <w:rPr>
          <w:b/>
          <w:sz w:val="48"/>
          <w:szCs w:val="48"/>
        </w:rPr>
        <w:t>Award</w:t>
      </w:r>
      <w:r w:rsidR="009676ED" w:rsidRPr="00970E63">
        <w:rPr>
          <w:b/>
          <w:sz w:val="48"/>
          <w:szCs w:val="48"/>
        </w:rPr>
        <w:t xml:space="preserve"> Entry Form</w:t>
      </w:r>
      <w:r w:rsidR="001A0676" w:rsidRPr="00970E63">
        <w:rPr>
          <w:b/>
          <w:sz w:val="48"/>
          <w:szCs w:val="48"/>
        </w:rPr>
        <w:t>:</w:t>
      </w:r>
    </w:p>
    <w:p w14:paraId="53930E8A" w14:textId="77777777" w:rsidR="00AA7D44" w:rsidRPr="00970E63" w:rsidRDefault="00AA7D44" w:rsidP="007B396C">
      <w:pPr>
        <w:spacing w:after="0"/>
        <w:jc w:val="center"/>
        <w:rPr>
          <w:b/>
          <w:sz w:val="48"/>
          <w:szCs w:val="48"/>
        </w:rPr>
      </w:pPr>
    </w:p>
    <w:p w14:paraId="7E5D51FF" w14:textId="145C5EF3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Pr="009676ED">
          <w:rPr>
            <w:rStyle w:val="Hyperlink"/>
            <w:sz w:val="24"/>
            <w:szCs w:val="24"/>
          </w:rPr>
          <w:t>admin@ukstt.org.uk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FF6B9B">
        <w:rPr>
          <w:sz w:val="24"/>
          <w:szCs w:val="24"/>
        </w:rPr>
        <w:t>Wednesday</w:t>
      </w:r>
      <w:r w:rsidR="00A632FD">
        <w:rPr>
          <w:sz w:val="24"/>
          <w:szCs w:val="24"/>
        </w:rPr>
        <w:t xml:space="preserve"> </w:t>
      </w:r>
      <w:r w:rsidR="00A61F4B">
        <w:rPr>
          <w:sz w:val="24"/>
          <w:szCs w:val="24"/>
        </w:rPr>
        <w:t>18</w:t>
      </w:r>
      <w:r w:rsidR="00A632FD" w:rsidRPr="00A632FD">
        <w:rPr>
          <w:sz w:val="24"/>
          <w:szCs w:val="24"/>
          <w:vertAlign w:val="superscript"/>
        </w:rPr>
        <w:t>th</w:t>
      </w:r>
      <w:r w:rsidR="00A632FD">
        <w:rPr>
          <w:sz w:val="24"/>
          <w:szCs w:val="24"/>
        </w:rPr>
        <w:t xml:space="preserve"> </w:t>
      </w:r>
      <w:r w:rsidR="00A61F4B">
        <w:rPr>
          <w:sz w:val="24"/>
          <w:szCs w:val="24"/>
        </w:rPr>
        <w:t>May</w:t>
      </w:r>
      <w:r w:rsidR="00A632FD">
        <w:rPr>
          <w:sz w:val="24"/>
          <w:szCs w:val="24"/>
        </w:rPr>
        <w:t xml:space="preserve"> 20</w:t>
      </w:r>
      <w:r w:rsidR="00FF6B9B">
        <w:rPr>
          <w:sz w:val="24"/>
          <w:szCs w:val="24"/>
        </w:rPr>
        <w:t>2</w:t>
      </w:r>
      <w:r w:rsidR="00A61F4B">
        <w:rPr>
          <w:sz w:val="24"/>
          <w:szCs w:val="24"/>
        </w:rPr>
        <w:t>2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queries 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58575658" w:rsidR="001A2367" w:rsidRPr="001A2367" w:rsidRDefault="00BD5A8B" w:rsidP="00ED48E8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Entrant</w:t>
      </w:r>
      <w:r w:rsidR="001A2367" w:rsidRPr="001A2367">
        <w:rPr>
          <w:b/>
          <w:sz w:val="28"/>
          <w:szCs w:val="28"/>
        </w:rPr>
        <w:t xml:space="preserve"> Details</w:t>
      </w:r>
      <w:r w:rsidR="001A2367"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8D3315">
        <w:trPr>
          <w:trHeight w:hRule="exact" w:val="8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7CB0124D" w:rsidR="00DC0DE4" w:rsidRDefault="00AA7D44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Young Professional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09BB0C50" w:rsidR="00DC0DE4" w:rsidRDefault="00AA7D44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67D401BF" w:rsidR="00DC0DE4" w:rsidRDefault="00AA7D44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Young Professional Job Title: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4B53EE6D" w:rsidR="00DC0DE4" w:rsidRDefault="00AA7D44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Project Title: 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DEEB6F8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9C12B5A" w:rsidR="00DC0DE4" w:rsidRDefault="00AA7D44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  <w:tr w:rsidR="00AA7D44" w14:paraId="1CACBE29" w14:textId="77777777" w:rsidTr="005C65AE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5A770" w14:textId="77777777" w:rsidR="00AA7D44" w:rsidRDefault="00AA7D44" w:rsidP="005C65A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ign</w:t>
            </w:r>
            <w:r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53F5D" w14:textId="77777777" w:rsidR="00AA7D44" w:rsidRDefault="00AA7D44" w:rsidP="005C65AE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12D8E1A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PROJECT ENTRY</w:t>
      </w:r>
    </w:p>
    <w:p w14:paraId="08863DF2" w14:textId="14AEE3D6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projec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 w:rsidR="00BD5A8B">
        <w:rPr>
          <w:rFonts w:ascii="Calibri" w:eastAsia="Calibri" w:hAnsi="Calibri" w:cs="Calibri"/>
          <w:sz w:val="24"/>
          <w:szCs w:val="24"/>
        </w:rPr>
        <w:t>(s)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</w:t>
      </w:r>
      <w:r w:rsidR="00A61F4B">
        <w:rPr>
          <w:rFonts w:ascii="Calibri" w:eastAsia="Calibri" w:hAnsi="Calibri" w:cs="Calibri"/>
          <w:sz w:val="24"/>
          <w:szCs w:val="24"/>
        </w:rPr>
        <w:t>entry</w:t>
      </w:r>
      <w:r w:rsidR="00185ED1">
        <w:rPr>
          <w:rFonts w:ascii="Calibri" w:eastAsia="Calibri" w:hAnsi="Calibri" w:cs="Calibri"/>
          <w:sz w:val="24"/>
          <w:szCs w:val="24"/>
        </w:rPr>
        <w:t xml:space="preserve">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6207C0" w:rsidRPr="00891399">
          <w:rPr>
            <w:rStyle w:val="Hyperlink"/>
            <w:rFonts w:ascii="Calibri" w:eastAsia="Calibri" w:hAnsi="Calibri" w:cs="Calibri"/>
            <w:sz w:val="24"/>
            <w:szCs w:val="24"/>
          </w:rPr>
          <w:t>admin@ukstt.org.uk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195B01">
        <w:trPr>
          <w:trHeight w:val="9163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1D585F33" w14:textId="77777777" w:rsidR="00195B01" w:rsidRDefault="00195B01" w:rsidP="00195B01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Checklist: Have you……….</w:t>
      </w:r>
    </w:p>
    <w:p w14:paraId="6248FC0B" w14:textId="77777777" w:rsidR="00195B01" w:rsidRDefault="00195B01" w:rsidP="00195B01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 the criteria following the guidelines provided?</w:t>
      </w:r>
    </w:p>
    <w:p w14:paraId="24FA2E01" w14:textId="3BA37CA1" w:rsidR="00195B01" w:rsidRDefault="00195B01" w:rsidP="00195B01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Supplied a </w:t>
      </w:r>
      <w:proofErr w:type="gramStart"/>
      <w:r w:rsidR="00F25933"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>0 word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F25933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C83771D" w14:textId="599E1257" w:rsidR="00970E63" w:rsidRPr="00D93DAE" w:rsidRDefault="00195B01" w:rsidP="005D1B55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195B01">
        <w:rPr>
          <w:rFonts w:ascii="Calibri" w:eastAsia="Calibri" w:hAnsi="Calibri" w:cs="Calibri"/>
          <w:sz w:val="24"/>
          <w:szCs w:val="24"/>
        </w:rPr>
        <w:t>Sent a Hi-Res company logo, for use on any marketing material referencing the awards?</w:t>
      </w:r>
    </w:p>
    <w:p w14:paraId="20327CA8" w14:textId="3CB091B9" w:rsidR="00D93DAE" w:rsidRDefault="00D93DAE" w:rsidP="00D93DAE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52298863" w14:textId="77777777" w:rsidR="00D93DAE" w:rsidRPr="004957AB" w:rsidRDefault="00D93DAE" w:rsidP="00D93DAE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lastRenderedPageBreak/>
        <w:t>Young Professional Award</w:t>
      </w:r>
    </w:p>
    <w:p w14:paraId="1E621F39" w14:textId="77777777" w:rsidR="00D93DAE" w:rsidRPr="00D50550" w:rsidRDefault="00D93DAE" w:rsidP="00D93DAE">
      <w:pPr>
        <w:jc w:val="both"/>
      </w:pPr>
      <w:r w:rsidRPr="00D50550">
        <w:t>The</w:t>
      </w:r>
      <w:r w:rsidRPr="00D50550">
        <w:rPr>
          <w:spacing w:val="27"/>
        </w:rPr>
        <w:t xml:space="preserve"> </w:t>
      </w:r>
      <w:r w:rsidRPr="00D50550">
        <w:t>UKSTT</w:t>
      </w:r>
      <w:r w:rsidRPr="00D50550">
        <w:rPr>
          <w:spacing w:val="27"/>
        </w:rPr>
        <w:t xml:space="preserve"> </w:t>
      </w:r>
      <w:r w:rsidRPr="00D50550">
        <w:t>Chairman’s</w:t>
      </w:r>
      <w:r w:rsidRPr="00D50550">
        <w:rPr>
          <w:spacing w:val="27"/>
        </w:rPr>
        <w:t xml:space="preserve"> </w:t>
      </w:r>
      <w:r w:rsidRPr="00D50550">
        <w:t>award</w:t>
      </w:r>
      <w:r w:rsidRPr="00D50550">
        <w:rPr>
          <w:spacing w:val="27"/>
        </w:rPr>
        <w:t xml:space="preserve"> </w:t>
      </w:r>
      <w:r w:rsidRPr="00D50550">
        <w:t>will</w:t>
      </w:r>
      <w:r w:rsidRPr="00D50550">
        <w:rPr>
          <w:spacing w:val="27"/>
        </w:rPr>
        <w:t xml:space="preserve"> </w:t>
      </w:r>
      <w:r>
        <w:rPr>
          <w:spacing w:val="27"/>
        </w:rPr>
        <w:t>be presented</w:t>
      </w:r>
      <w:r w:rsidRPr="00D50550">
        <w:rPr>
          <w:spacing w:val="27"/>
        </w:rPr>
        <w:t xml:space="preserve"> </w:t>
      </w:r>
      <w:r w:rsidRPr="00D50550">
        <w:t>to</w:t>
      </w:r>
      <w:r w:rsidRPr="00D50550">
        <w:rPr>
          <w:spacing w:val="27"/>
        </w:rPr>
        <w:t xml:space="preserve"> </w:t>
      </w:r>
      <w:r w:rsidRPr="00D50550">
        <w:t>the</w:t>
      </w:r>
      <w:r w:rsidRPr="00D50550">
        <w:rPr>
          <w:spacing w:val="27"/>
        </w:rPr>
        <w:t xml:space="preserve"> </w:t>
      </w:r>
      <w:r w:rsidRPr="00D50550">
        <w:t>young</w:t>
      </w:r>
      <w:r w:rsidRPr="00D50550">
        <w:rPr>
          <w:spacing w:val="27"/>
        </w:rPr>
        <w:t xml:space="preserve"> </w:t>
      </w:r>
      <w:r w:rsidRPr="00D50550">
        <w:t>professional</w:t>
      </w:r>
      <w:r w:rsidRPr="00D50550">
        <w:rPr>
          <w:spacing w:val="27"/>
        </w:rPr>
        <w:t xml:space="preserve"> </w:t>
      </w:r>
      <w:r w:rsidRPr="00D50550">
        <w:t>(&lt;30</w:t>
      </w:r>
      <w:r w:rsidRPr="00D50550">
        <w:rPr>
          <w:spacing w:val="26"/>
        </w:rPr>
        <w:t xml:space="preserve"> </w:t>
      </w:r>
      <w:r w:rsidRPr="00D50550">
        <w:t>years old)</w:t>
      </w:r>
      <w:r w:rsidRPr="00D50550">
        <w:rPr>
          <w:spacing w:val="40"/>
        </w:rPr>
        <w:t xml:space="preserve"> </w:t>
      </w:r>
      <w:r w:rsidRPr="00D50550">
        <w:t>who</w:t>
      </w:r>
      <w:r w:rsidRPr="00D50550">
        <w:rPr>
          <w:spacing w:val="40"/>
        </w:rPr>
        <w:t xml:space="preserve"> </w:t>
      </w:r>
      <w:r w:rsidRPr="00D50550">
        <w:t>can</w:t>
      </w:r>
      <w:r w:rsidRPr="00D50550">
        <w:rPr>
          <w:spacing w:val="40"/>
        </w:rPr>
        <w:t xml:space="preserve"> </w:t>
      </w:r>
      <w:r w:rsidRPr="00D50550">
        <w:t>best</w:t>
      </w:r>
      <w:r w:rsidRPr="00D50550">
        <w:rPr>
          <w:spacing w:val="40"/>
        </w:rPr>
        <w:t xml:space="preserve"> </w:t>
      </w:r>
      <w:r w:rsidRPr="00D50550">
        <w:t>demonstrate</w:t>
      </w:r>
      <w:r w:rsidRPr="00D50550">
        <w:rPr>
          <w:spacing w:val="40"/>
        </w:rPr>
        <w:t xml:space="preserve"> </w:t>
      </w:r>
      <w:r w:rsidRPr="00D50550">
        <w:t>their</w:t>
      </w:r>
      <w:r w:rsidRPr="00D50550">
        <w:rPr>
          <w:spacing w:val="40"/>
        </w:rPr>
        <w:t xml:space="preserve"> </w:t>
      </w:r>
      <w:r w:rsidRPr="00D50550">
        <w:t>contribution</w:t>
      </w:r>
      <w:r w:rsidRPr="00D50550">
        <w:rPr>
          <w:spacing w:val="41"/>
        </w:rPr>
        <w:t xml:space="preserve"> </w:t>
      </w:r>
      <w:r w:rsidRPr="00D50550">
        <w:t>to</w:t>
      </w:r>
      <w:r w:rsidRPr="00D50550">
        <w:rPr>
          <w:spacing w:val="40"/>
        </w:rPr>
        <w:t xml:space="preserve"> </w:t>
      </w:r>
      <w:r w:rsidRPr="00D50550">
        <w:t>the</w:t>
      </w:r>
      <w:r w:rsidRPr="00D50550">
        <w:rPr>
          <w:spacing w:val="40"/>
        </w:rPr>
        <w:t xml:space="preserve"> </w:t>
      </w:r>
      <w:r w:rsidRPr="00D50550">
        <w:t>field</w:t>
      </w:r>
      <w:r w:rsidRPr="00D50550">
        <w:rPr>
          <w:spacing w:val="40"/>
        </w:rPr>
        <w:t xml:space="preserve"> </w:t>
      </w:r>
      <w:r w:rsidRPr="00D50550">
        <w:t>of</w:t>
      </w:r>
      <w:r w:rsidRPr="00D50550">
        <w:rPr>
          <w:spacing w:val="40"/>
        </w:rPr>
        <w:t xml:space="preserve"> </w:t>
      </w:r>
      <w:r w:rsidRPr="00D50550">
        <w:t>Trenchless</w:t>
      </w:r>
      <w:r w:rsidRPr="00D50550">
        <w:rPr>
          <w:spacing w:val="40"/>
        </w:rPr>
        <w:t xml:space="preserve"> </w:t>
      </w:r>
      <w:r w:rsidRPr="00D50550">
        <w:t>Technology.</w:t>
      </w:r>
      <w:r w:rsidRPr="00D50550">
        <w:rPr>
          <w:spacing w:val="24"/>
        </w:rPr>
        <w:t xml:space="preserve"> </w:t>
      </w:r>
      <w:r w:rsidRPr="00D50550">
        <w:t>We</w:t>
      </w:r>
      <w:r w:rsidRPr="00D50550">
        <w:rPr>
          <w:spacing w:val="11"/>
        </w:rPr>
        <w:t xml:space="preserve"> </w:t>
      </w:r>
      <w:r w:rsidRPr="00D50550">
        <w:rPr>
          <w:spacing w:val="-2"/>
        </w:rPr>
        <w:t>will</w:t>
      </w:r>
      <w:r w:rsidRPr="00D50550">
        <w:rPr>
          <w:spacing w:val="18"/>
        </w:rPr>
        <w:t xml:space="preserve"> </w:t>
      </w:r>
      <w:r w:rsidRPr="00D50550">
        <w:t>be</w:t>
      </w:r>
      <w:r w:rsidRPr="00D50550">
        <w:rPr>
          <w:spacing w:val="19"/>
        </w:rPr>
        <w:t xml:space="preserve"> </w:t>
      </w:r>
      <w:r w:rsidRPr="00D50550">
        <w:t>looking</w:t>
      </w:r>
      <w:r w:rsidRPr="00D50550">
        <w:rPr>
          <w:spacing w:val="56"/>
        </w:rPr>
        <w:t xml:space="preserve"> </w:t>
      </w:r>
      <w:r w:rsidRPr="00D50550">
        <w:t>for</w:t>
      </w:r>
      <w:r w:rsidRPr="00D50550">
        <w:rPr>
          <w:spacing w:val="56"/>
        </w:rPr>
        <w:t xml:space="preserve"> </w:t>
      </w:r>
      <w:r w:rsidRPr="00D50550">
        <w:t>evidence</w:t>
      </w:r>
      <w:r w:rsidRPr="00D50550">
        <w:rPr>
          <w:spacing w:val="56"/>
        </w:rPr>
        <w:t xml:space="preserve"> </w:t>
      </w:r>
      <w:r w:rsidRPr="00D50550">
        <w:t>of</w:t>
      </w:r>
      <w:r w:rsidRPr="00D50550">
        <w:rPr>
          <w:spacing w:val="56"/>
        </w:rPr>
        <w:t xml:space="preserve"> </w:t>
      </w:r>
      <w:r w:rsidRPr="00D50550">
        <w:t>an</w:t>
      </w:r>
      <w:r w:rsidRPr="00D50550">
        <w:rPr>
          <w:spacing w:val="56"/>
        </w:rPr>
        <w:t xml:space="preserve"> </w:t>
      </w:r>
      <w:r w:rsidRPr="00D50550">
        <w:t>understanding</w:t>
      </w:r>
      <w:r w:rsidRPr="00D50550">
        <w:rPr>
          <w:spacing w:val="56"/>
        </w:rPr>
        <w:t xml:space="preserve"> </w:t>
      </w:r>
      <w:r w:rsidRPr="00D50550">
        <w:t>of</w:t>
      </w:r>
      <w:r w:rsidRPr="00D50550">
        <w:rPr>
          <w:spacing w:val="57"/>
        </w:rPr>
        <w:t xml:space="preserve"> </w:t>
      </w:r>
      <w:r w:rsidRPr="00D50550">
        <w:t>Trenchless</w:t>
      </w:r>
      <w:r w:rsidRPr="00D50550">
        <w:rPr>
          <w:spacing w:val="56"/>
        </w:rPr>
        <w:t xml:space="preserve"> </w:t>
      </w:r>
      <w:r w:rsidRPr="00D50550">
        <w:t>Technology,</w:t>
      </w:r>
      <w:r w:rsidRPr="00D50550">
        <w:rPr>
          <w:spacing w:val="56"/>
        </w:rPr>
        <w:t xml:space="preserve"> </w:t>
      </w:r>
      <w:r w:rsidRPr="00D50550">
        <w:t>the</w:t>
      </w:r>
      <w:r w:rsidRPr="00D50550">
        <w:rPr>
          <w:spacing w:val="26"/>
        </w:rPr>
        <w:t xml:space="preserve"> </w:t>
      </w:r>
      <w:r w:rsidRPr="00D50550">
        <w:t>individual’s</w:t>
      </w:r>
      <w:r w:rsidRPr="00D50550">
        <w:rPr>
          <w:spacing w:val="49"/>
        </w:rPr>
        <w:t xml:space="preserve"> </w:t>
      </w:r>
      <w:r w:rsidRPr="00D50550">
        <w:t>contribution</w:t>
      </w:r>
      <w:r w:rsidRPr="00D50550">
        <w:rPr>
          <w:spacing w:val="30"/>
        </w:rPr>
        <w:t xml:space="preserve"> </w:t>
      </w:r>
      <w:r w:rsidRPr="00D50550">
        <w:t>made,</w:t>
      </w:r>
      <w:r w:rsidRPr="00D50550">
        <w:rPr>
          <w:spacing w:val="30"/>
        </w:rPr>
        <w:t xml:space="preserve"> </w:t>
      </w:r>
      <w:r w:rsidRPr="00D50550">
        <w:t>the</w:t>
      </w:r>
      <w:r w:rsidRPr="00D50550">
        <w:rPr>
          <w:spacing w:val="30"/>
        </w:rPr>
        <w:t xml:space="preserve"> </w:t>
      </w:r>
      <w:r w:rsidRPr="00D50550">
        <w:t>quality</w:t>
      </w:r>
      <w:r w:rsidRPr="00D50550">
        <w:rPr>
          <w:spacing w:val="30"/>
        </w:rPr>
        <w:t xml:space="preserve"> </w:t>
      </w:r>
      <w:r w:rsidRPr="00D50550">
        <w:t>of</w:t>
      </w:r>
      <w:r w:rsidRPr="00D50550">
        <w:rPr>
          <w:spacing w:val="30"/>
        </w:rPr>
        <w:t xml:space="preserve"> </w:t>
      </w:r>
      <w:r w:rsidRPr="00D50550">
        <w:t>the</w:t>
      </w:r>
      <w:r w:rsidRPr="00D50550">
        <w:rPr>
          <w:spacing w:val="31"/>
        </w:rPr>
        <w:t xml:space="preserve"> </w:t>
      </w:r>
      <w:r w:rsidRPr="00D50550">
        <w:t>submission</w:t>
      </w:r>
      <w:r w:rsidRPr="00D50550">
        <w:rPr>
          <w:spacing w:val="30"/>
        </w:rPr>
        <w:t xml:space="preserve"> </w:t>
      </w:r>
      <w:r w:rsidRPr="00D50550">
        <w:t>and</w:t>
      </w:r>
      <w:r w:rsidRPr="00D50550">
        <w:rPr>
          <w:spacing w:val="30"/>
        </w:rPr>
        <w:t xml:space="preserve"> </w:t>
      </w:r>
      <w:r w:rsidRPr="00D50550">
        <w:t>the</w:t>
      </w:r>
      <w:r w:rsidRPr="00D50550">
        <w:rPr>
          <w:spacing w:val="30"/>
        </w:rPr>
        <w:t xml:space="preserve"> </w:t>
      </w:r>
      <w:r w:rsidRPr="00D50550">
        <w:t>candidate’s</w:t>
      </w:r>
      <w:r w:rsidRPr="00D50550">
        <w:rPr>
          <w:spacing w:val="30"/>
        </w:rPr>
        <w:t xml:space="preserve"> </w:t>
      </w:r>
      <w:r w:rsidRPr="00D50550">
        <w:t>vision</w:t>
      </w:r>
      <w:r w:rsidRPr="00D50550">
        <w:rPr>
          <w:spacing w:val="30"/>
        </w:rPr>
        <w:t xml:space="preserve"> </w:t>
      </w:r>
      <w:r w:rsidRPr="00D50550">
        <w:t>for</w:t>
      </w:r>
      <w:r w:rsidRPr="00D50550">
        <w:rPr>
          <w:spacing w:val="24"/>
        </w:rPr>
        <w:t xml:space="preserve"> </w:t>
      </w:r>
      <w:r w:rsidRPr="00D50550">
        <w:t>the</w:t>
      </w:r>
      <w:r w:rsidRPr="00D50550">
        <w:rPr>
          <w:spacing w:val="27"/>
        </w:rPr>
        <w:t xml:space="preserve"> </w:t>
      </w:r>
      <w:r w:rsidRPr="00D50550">
        <w:t>future</w:t>
      </w:r>
      <w:r w:rsidRPr="00D50550">
        <w:rPr>
          <w:spacing w:val="27"/>
        </w:rPr>
        <w:t xml:space="preserve"> </w:t>
      </w:r>
      <w:r w:rsidRPr="00D50550">
        <w:t>of</w:t>
      </w:r>
      <w:r w:rsidRPr="00D50550">
        <w:rPr>
          <w:spacing w:val="27"/>
        </w:rPr>
        <w:t xml:space="preserve"> </w:t>
      </w:r>
      <w:r w:rsidRPr="00D50550">
        <w:t>Trenchless</w:t>
      </w:r>
      <w:r w:rsidRPr="00D50550">
        <w:rPr>
          <w:spacing w:val="-2"/>
        </w:rPr>
        <w:t xml:space="preserve"> </w:t>
      </w:r>
      <w:r w:rsidRPr="00D50550">
        <w:t>Technology.</w:t>
      </w:r>
    </w:p>
    <w:p w14:paraId="725C81F7" w14:textId="77777777" w:rsidR="00D93DAE" w:rsidRDefault="00D93DAE" w:rsidP="00D93D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D10E2">
        <w:rPr>
          <w:rFonts w:eastAsia="Times New Roman" w:cs="Arial"/>
          <w:b/>
          <w:u w:val="single"/>
          <w:lang w:eastAsia="en-GB"/>
        </w:rPr>
        <w:t>Young Professional Award</w:t>
      </w:r>
      <w:r w:rsidRPr="006D10E2">
        <w:rPr>
          <w:rFonts w:eastAsia="Times New Roman" w:cs="Arial"/>
          <w:lang w:eastAsia="en-GB"/>
        </w:rPr>
        <w:t xml:space="preserve">      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(Marks out of 40)</w:t>
      </w:r>
    </w:p>
    <w:p w14:paraId="61F2CF9F" w14:textId="77777777" w:rsidR="00D93DAE" w:rsidRDefault="00D93DAE" w:rsidP="00D93DA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D10E2">
        <w:rPr>
          <w:rFonts w:eastAsia="Times New Roman" w:cs="Arial"/>
          <w:lang w:eastAsia="en-GB"/>
        </w:rPr>
        <w:t>Understanding of Trenchless Technology</w:t>
      </w:r>
      <w:r w:rsidRPr="006D10E2">
        <w:rPr>
          <w:rFonts w:eastAsia="Times New Roman" w:cs="Arial"/>
          <w:lang w:eastAsia="en-GB"/>
        </w:rPr>
        <w:tab/>
      </w:r>
      <w:r w:rsidRPr="006D10E2">
        <w:rPr>
          <w:rFonts w:eastAsia="Times New Roman" w:cs="Arial"/>
          <w:lang w:eastAsia="en-GB"/>
        </w:rPr>
        <w:tab/>
        <w:t>(10)</w:t>
      </w:r>
    </w:p>
    <w:p w14:paraId="3B14005F" w14:textId="77777777" w:rsidR="00D93DAE" w:rsidRDefault="00D93DAE" w:rsidP="00D93DA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Contribution to the Project/Industry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095F0EC9" w14:textId="77777777" w:rsidR="00D93DAE" w:rsidRDefault="00D93DAE" w:rsidP="00D93DA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Quality of the Submission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EC6F96E" w14:textId="0E32FBD4" w:rsidR="00D93DAE" w:rsidRDefault="00D93DAE" w:rsidP="00D93DA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Vision for the Future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58001FD1" w14:textId="77777777" w:rsidR="00D93DAE" w:rsidRPr="00D15173" w:rsidRDefault="00D93DAE" w:rsidP="00D93D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Understanding of Trenchless Technolog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y – </w:t>
      </w:r>
      <w:r w:rsidRPr="004619F1">
        <w:rPr>
          <w:rFonts w:eastAsia="Times New Roman" w:cs="Arial"/>
          <w:lang w:eastAsia="en-GB"/>
        </w:rPr>
        <w:t>Originality of Approach – Technical Difficulty – Innovation – Safety Record – Environmental Considerations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17D169AC" w14:textId="77777777" w:rsidR="00D93DAE" w:rsidRPr="00D15173" w:rsidRDefault="00D93DAE" w:rsidP="00D93D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Contribution to the Project/Industry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– </w:t>
      </w:r>
      <w:r w:rsidRPr="004619F1">
        <w:rPr>
          <w:rFonts w:eastAsia="Times New Roman" w:cs="Arial"/>
          <w:lang w:eastAsia="en-GB"/>
        </w:rPr>
        <w:t>Customer Care – Client Satisfaction – Programme compliance – Cost Minimisation</w:t>
      </w:r>
      <w:r w:rsidRPr="004619F1">
        <w:rPr>
          <w:rFonts w:eastAsia="Times New Roman" w:cs="Arial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57CFAFAB" w14:textId="77777777" w:rsidR="00D93DAE" w:rsidRPr="00D15173" w:rsidRDefault="00D93DAE" w:rsidP="00D93D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Quality of the Submission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– </w:t>
      </w:r>
      <w:r w:rsidRPr="004619F1">
        <w:rPr>
          <w:rFonts w:eastAsia="Times New Roman" w:cs="Arial"/>
          <w:lang w:eastAsia="en-GB"/>
        </w:rPr>
        <w:t>Appearance – Content/ facts &amp; Figures – use of graphics, images &amp; photo Support</w:t>
      </w:r>
      <w:r w:rsidRPr="004619F1">
        <w:rPr>
          <w:rFonts w:eastAsia="Times New Roman" w:cs="Arial"/>
          <w:lang w:eastAsia="en-GB"/>
        </w:rPr>
        <w:tab/>
      </w:r>
      <w:r w:rsidRPr="004619F1">
        <w:rPr>
          <w:rFonts w:eastAsia="Times New Roman" w:cs="Arial"/>
          <w:lang w:eastAsia="en-GB"/>
        </w:rPr>
        <w:tab/>
      </w:r>
      <w:r w:rsidRPr="004619F1">
        <w:rPr>
          <w:rFonts w:eastAsia="Times New Roman" w:cs="Arial"/>
          <w:lang w:eastAsia="en-GB"/>
        </w:rPr>
        <w:tab/>
      </w:r>
    </w:p>
    <w:p w14:paraId="55931833" w14:textId="77777777" w:rsidR="00D93DAE" w:rsidRPr="00D15173" w:rsidRDefault="00D93DAE" w:rsidP="00D93D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Vision for the Future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– </w:t>
      </w:r>
      <w:r w:rsidRPr="004619F1">
        <w:rPr>
          <w:rFonts w:eastAsia="Times New Roman" w:cs="Arial"/>
          <w:lang w:eastAsia="en-GB"/>
        </w:rPr>
        <w:t>Clear understand of the ‘Climate’ – Demonstrable knowledge through study and CPD – Geopolitical context / National &amp; International</w:t>
      </w:r>
    </w:p>
    <w:p w14:paraId="08AC6089" w14:textId="77777777" w:rsidR="00D93DAE" w:rsidRPr="00D93DAE" w:rsidRDefault="00D93DAE" w:rsidP="00D93DAE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D93DAE" w:rsidRPr="00D93D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19C8" w14:textId="77777777" w:rsidR="002547D7" w:rsidRDefault="002547D7" w:rsidP="00605982">
      <w:pPr>
        <w:spacing w:after="0" w:line="240" w:lineRule="auto"/>
      </w:pPr>
      <w:r>
        <w:separator/>
      </w:r>
    </w:p>
  </w:endnote>
  <w:endnote w:type="continuationSeparator" w:id="0">
    <w:p w14:paraId="3716C901" w14:textId="77777777" w:rsidR="002547D7" w:rsidRDefault="002547D7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1B73" w14:textId="77777777" w:rsidR="002547D7" w:rsidRDefault="002547D7" w:rsidP="00605982">
      <w:pPr>
        <w:spacing w:after="0" w:line="240" w:lineRule="auto"/>
      </w:pPr>
      <w:r>
        <w:separator/>
      </w:r>
    </w:p>
  </w:footnote>
  <w:footnote w:type="continuationSeparator" w:id="0">
    <w:p w14:paraId="3A17EE8B" w14:textId="77777777" w:rsidR="002547D7" w:rsidRDefault="002547D7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1FB7" w14:textId="01543B63" w:rsidR="00605982" w:rsidRDefault="002547D7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1026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506E" w14:textId="4B340C91" w:rsidR="00605982" w:rsidRDefault="002547D7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1027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8199" w14:textId="4441EB73" w:rsidR="00605982" w:rsidRDefault="002547D7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1025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2446D7B4"/>
    <w:lvl w:ilvl="0" w:tplc="B080D1D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047FC5"/>
    <w:rsid w:val="00143C8B"/>
    <w:rsid w:val="0016370A"/>
    <w:rsid w:val="00185ED1"/>
    <w:rsid w:val="00195B01"/>
    <w:rsid w:val="001A0676"/>
    <w:rsid w:val="001A2367"/>
    <w:rsid w:val="001A6AD3"/>
    <w:rsid w:val="001E4163"/>
    <w:rsid w:val="001E7A92"/>
    <w:rsid w:val="00210255"/>
    <w:rsid w:val="0023423B"/>
    <w:rsid w:val="002547D7"/>
    <w:rsid w:val="002925AC"/>
    <w:rsid w:val="0029356F"/>
    <w:rsid w:val="002F6469"/>
    <w:rsid w:val="003C2104"/>
    <w:rsid w:val="00403110"/>
    <w:rsid w:val="00435710"/>
    <w:rsid w:val="00447CBD"/>
    <w:rsid w:val="00454AF1"/>
    <w:rsid w:val="004619F1"/>
    <w:rsid w:val="004957AB"/>
    <w:rsid w:val="00515D2E"/>
    <w:rsid w:val="00605982"/>
    <w:rsid w:val="006207C0"/>
    <w:rsid w:val="006335A5"/>
    <w:rsid w:val="00654B55"/>
    <w:rsid w:val="00684015"/>
    <w:rsid w:val="0068540E"/>
    <w:rsid w:val="006A20A9"/>
    <w:rsid w:val="006B1695"/>
    <w:rsid w:val="006D10E2"/>
    <w:rsid w:val="00757AD5"/>
    <w:rsid w:val="00760D20"/>
    <w:rsid w:val="007A021E"/>
    <w:rsid w:val="007B396C"/>
    <w:rsid w:val="008B60E7"/>
    <w:rsid w:val="008D3315"/>
    <w:rsid w:val="008D56AC"/>
    <w:rsid w:val="00925B98"/>
    <w:rsid w:val="00932AE9"/>
    <w:rsid w:val="009676ED"/>
    <w:rsid w:val="00970E63"/>
    <w:rsid w:val="00990F8E"/>
    <w:rsid w:val="0099196E"/>
    <w:rsid w:val="009C3CE6"/>
    <w:rsid w:val="009C6CE0"/>
    <w:rsid w:val="009D241F"/>
    <w:rsid w:val="00A36B5D"/>
    <w:rsid w:val="00A61F4B"/>
    <w:rsid w:val="00A632FD"/>
    <w:rsid w:val="00AA7D44"/>
    <w:rsid w:val="00AC6C4A"/>
    <w:rsid w:val="00AE2547"/>
    <w:rsid w:val="00B0108A"/>
    <w:rsid w:val="00B277AF"/>
    <w:rsid w:val="00B30AE9"/>
    <w:rsid w:val="00B83FDF"/>
    <w:rsid w:val="00BD5A8B"/>
    <w:rsid w:val="00C1226A"/>
    <w:rsid w:val="00C27852"/>
    <w:rsid w:val="00C41055"/>
    <w:rsid w:val="00CF111E"/>
    <w:rsid w:val="00D03A70"/>
    <w:rsid w:val="00D15173"/>
    <w:rsid w:val="00D462FA"/>
    <w:rsid w:val="00D64679"/>
    <w:rsid w:val="00D702F5"/>
    <w:rsid w:val="00D93DAE"/>
    <w:rsid w:val="00DB1A5D"/>
    <w:rsid w:val="00DC0DE4"/>
    <w:rsid w:val="00E371DE"/>
    <w:rsid w:val="00EC70ED"/>
    <w:rsid w:val="00ED48E8"/>
    <w:rsid w:val="00F07A87"/>
    <w:rsid w:val="00F25933"/>
    <w:rsid w:val="00F525F2"/>
    <w:rsid w:val="00F54BE4"/>
    <w:rsid w:val="00F743CE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B53F0-E368-4FE0-98A0-3C5215A0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2</cp:revision>
  <dcterms:created xsi:type="dcterms:W3CDTF">2021-12-15T14:51:00Z</dcterms:created>
  <dcterms:modified xsi:type="dcterms:W3CDTF">2021-12-15T14:51:00Z</dcterms:modified>
</cp:coreProperties>
</file>